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center"/>
        <w:rPr>
          <w:rFonts w:ascii="宋体" w:cs="宋体" w:hAnsi="宋体"/>
          <w:b/>
          <w:bCs/>
          <w:i/>
          <w:iCs/>
          <w:sz w:val="20"/>
          <w:szCs w:val="20"/>
        </w:rPr>
      </w:pPr>
      <w:r>
        <w:rPr>
          <w:rFonts w:ascii="宋体" w:cs="宋体" w:hAnsi="宋体"/>
          <w:b/>
          <w:bCs/>
          <w:i/>
          <w:iCs/>
          <w:sz w:val="20"/>
          <w:szCs w:val="20"/>
        </w:rPr>
        <w:t>Lembar Wawancara</w:t>
      </w:r>
    </w:p>
    <w:p>
      <w:pPr>
        <w:pStyle w:val="style0"/>
        <w:jc w:val="center"/>
        <w:rPr>
          <w:rFonts w:ascii="宋体" w:cs="宋体" w:hAnsi="宋体"/>
          <w:b/>
          <w:bCs/>
          <w:i/>
          <w:iCs/>
          <w:sz w:val="20"/>
          <w:szCs w:val="20"/>
        </w:rPr>
      </w:pPr>
    </w:p>
    <w:p>
      <w:pPr>
        <w:pStyle w:val="style0"/>
        <w:ind w:left="1440" w:hanging="1440"/>
        <w:jc w:val="both"/>
        <w:rPr>
          <w:rFonts w:ascii="宋体" w:cs="宋体" w:hAnsi="宋体"/>
          <w:sz w:val="20"/>
          <w:szCs w:val="20"/>
        </w:rPr>
      </w:pPr>
      <w:r>
        <w:rPr>
          <w:rFonts w:ascii="宋体" w:cs="宋体" w:hAnsi="宋体"/>
          <w:sz w:val="20"/>
          <w:szCs w:val="20"/>
        </w:rPr>
        <w:t>Tujuan</w:t>
      </w:r>
      <w:r>
        <w:rPr>
          <w:rFonts w:ascii="宋体" w:cs="宋体" w:hAnsi="宋体"/>
          <w:sz w:val="20"/>
          <w:szCs w:val="20"/>
        </w:rPr>
        <w:tab/>
      </w:r>
      <w:r>
        <w:rPr>
          <w:rFonts w:ascii="宋体" w:cs="宋体" w:hAnsi="宋体"/>
          <w:sz w:val="20"/>
          <w:szCs w:val="20"/>
        </w:rPr>
        <w:t xml:space="preserve">: </w:t>
      </w:r>
      <w:r>
        <w:rPr>
          <w:rFonts w:cs="宋体" w:hAnsi="宋体"/>
          <w:sz w:val="20"/>
          <w:szCs w:val="20"/>
          <w:lang w:val="en-US"/>
        </w:rPr>
        <w:t xml:space="preserve">untuk mengetahui informasi tentang kegiatan anak yang menunjang keterampilan sosial khusus anak usia 5-6 Tahun </w:t>
      </w:r>
    </w:p>
    <w:p>
      <w:pPr>
        <w:pStyle w:val="style0"/>
        <w:ind w:left="1440" w:hanging="1440"/>
        <w:jc w:val="both"/>
        <w:rPr>
          <w:rFonts w:ascii="宋体" w:cs="宋体" w:hAnsi="宋体"/>
          <w:sz w:val="20"/>
          <w:szCs w:val="20"/>
        </w:rPr>
      </w:pPr>
      <w:r>
        <w:rPr>
          <w:rFonts w:ascii="宋体" w:cs="宋体" w:hAnsi="宋体"/>
          <w:sz w:val="20"/>
          <w:szCs w:val="20"/>
        </w:rPr>
        <w:t>Jenis</w:t>
      </w:r>
      <w:r>
        <w:rPr>
          <w:rFonts w:ascii="宋体" w:cs="宋体" w:hAnsi="宋体"/>
          <w:sz w:val="20"/>
          <w:szCs w:val="20"/>
        </w:rPr>
        <w:tab/>
      </w:r>
      <w:r>
        <w:rPr>
          <w:rFonts w:ascii="宋体" w:cs="宋体" w:hAnsi="宋体"/>
          <w:sz w:val="20"/>
          <w:szCs w:val="20"/>
        </w:rPr>
        <w:t>: Wawancara</w:t>
      </w:r>
    </w:p>
    <w:p>
      <w:pPr>
        <w:pStyle w:val="style0"/>
        <w:ind w:left="1440" w:hanging="1440"/>
        <w:jc w:val="both"/>
        <w:rPr>
          <w:rFonts w:ascii="宋体" w:cs="宋体" w:hAnsi="宋体"/>
          <w:sz w:val="20"/>
          <w:szCs w:val="20"/>
        </w:rPr>
      </w:pPr>
      <w:r>
        <w:rPr>
          <w:rFonts w:ascii="宋体" w:cs="宋体" w:hAnsi="宋体"/>
          <w:sz w:val="20"/>
          <w:szCs w:val="20"/>
        </w:rPr>
        <w:t>Responden</w:t>
      </w:r>
      <w:r>
        <w:rPr>
          <w:rFonts w:ascii="宋体" w:cs="宋体" w:hAnsi="宋体"/>
          <w:sz w:val="20"/>
          <w:szCs w:val="20"/>
        </w:rPr>
        <w:tab/>
      </w:r>
      <w:r>
        <w:rPr>
          <w:rFonts w:ascii="宋体" w:cs="宋体" w:hAnsi="宋体"/>
          <w:sz w:val="20"/>
          <w:szCs w:val="20"/>
        </w:rPr>
        <w:t xml:space="preserve">: </w:t>
      </w:r>
      <w:r>
        <w:rPr>
          <w:rFonts w:cs="宋体" w:hAnsi="宋体"/>
          <w:sz w:val="20"/>
          <w:szCs w:val="20"/>
          <w:lang w:val="en-US"/>
        </w:rPr>
        <w:t xml:space="preserve">Guru kelas dan Kepala sekolah </w:t>
      </w:r>
    </w:p>
    <w:p>
      <w:pPr>
        <w:pStyle w:val="style0"/>
        <w:ind w:left="1440" w:hanging="1440"/>
        <w:jc w:val="both"/>
        <w:rPr>
          <w:rFonts w:ascii="宋体" w:cs="宋体" w:hAnsi="宋体"/>
          <w:sz w:val="20"/>
          <w:szCs w:val="20"/>
        </w:rPr>
      </w:pPr>
      <w:r>
        <w:rPr>
          <w:rFonts w:ascii="宋体" w:cs="宋体" w:hAnsi="宋体"/>
          <w:sz w:val="20"/>
          <w:szCs w:val="20"/>
        </w:rPr>
        <w:t>Nama Guru</w:t>
      </w:r>
      <w:r>
        <w:rPr>
          <w:rFonts w:ascii="宋体" w:cs="宋体" w:hAnsi="宋体"/>
          <w:sz w:val="20"/>
          <w:szCs w:val="20"/>
        </w:rPr>
        <w:tab/>
      </w:r>
      <w:r>
        <w:rPr>
          <w:rFonts w:ascii="宋体" w:cs="宋体" w:hAnsi="宋体"/>
          <w:sz w:val="20"/>
          <w:szCs w:val="20"/>
        </w:rPr>
        <w:t xml:space="preserve">: </w:t>
      </w:r>
      <w:r>
        <w:rPr>
          <w:rFonts w:cs="宋体" w:hAnsi="宋体"/>
          <w:sz w:val="20"/>
          <w:szCs w:val="20"/>
          <w:lang w:val="en-US"/>
        </w:rPr>
        <w:t>Dian Permana Sari A.Ma</w:t>
      </w:r>
    </w:p>
    <w:p>
      <w:pPr>
        <w:pStyle w:val="style0"/>
        <w:ind w:left="1440" w:hanging="1440"/>
        <w:jc w:val="both"/>
        <w:rPr>
          <w:sz w:val="20"/>
          <w:szCs w:val="20"/>
        </w:rPr>
      </w:pPr>
    </w:p>
    <w:p>
      <w:pPr>
        <w:pStyle w:val="style0"/>
        <w:ind w:left="1440" w:hanging="1440"/>
        <w:jc w:val="both"/>
        <w:rPr>
          <w:sz w:val="20"/>
          <w:szCs w:val="20"/>
        </w:rPr>
      </w:pPr>
    </w:p>
    <w:p>
      <w:pPr>
        <w:pStyle w:val="style0"/>
        <w:ind w:left="1440" w:hanging="1440"/>
        <w:jc w:val="both"/>
        <w:rPr>
          <w:sz w:val="20"/>
          <w:szCs w:val="20"/>
        </w:rPr>
      </w:pPr>
    </w:p>
    <w:p>
      <w:pPr>
        <w:pStyle w:val="style0"/>
        <w:ind w:left="1440" w:hanging="1440"/>
        <w:jc w:val="both"/>
        <w:rPr>
          <w:sz w:val="20"/>
          <w:szCs w:val="20"/>
        </w:rPr>
      </w:pPr>
    </w:p>
    <w:tbl>
      <w:tblPr>
        <w:tblStyle w:val="style154"/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1"/>
        <w:gridCol w:w="3218"/>
        <w:gridCol w:w="4468"/>
      </w:tblGrid>
      <w:tr>
        <w:trPr/>
        <w:tc>
          <w:tcPr>
            <w:tcW w:w="1551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b/>
                <w:bCs/>
                <w:sz w:val="20"/>
                <w:szCs w:val="20"/>
                <w:lang w:bidi="hi-IN"/>
              </w:rPr>
            </w:pPr>
            <w:r>
              <w:rPr>
                <w:rFonts w:ascii="Times New Roman" w:cs="Times New Roman" w:eastAsia="宋体" w:hAnsi="Times New Roman"/>
                <w:b/>
                <w:bCs/>
                <w:sz w:val="20"/>
                <w:szCs w:val="20"/>
                <w:lang w:bidi="hi-IN"/>
              </w:rPr>
              <w:t>Aspek</w:t>
            </w:r>
          </w:p>
        </w:tc>
        <w:tc>
          <w:tcPr>
            <w:tcW w:w="3218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b/>
                <w:bCs/>
                <w:sz w:val="20"/>
                <w:szCs w:val="20"/>
                <w:lang w:bidi="hi-IN"/>
              </w:rPr>
            </w:pPr>
            <w:r>
              <w:rPr>
                <w:rFonts w:ascii="Times New Roman" w:cs="Times New Roman" w:eastAsia="宋体" w:hAnsi="Times New Roman"/>
                <w:b/>
                <w:bCs/>
                <w:sz w:val="20"/>
                <w:szCs w:val="20"/>
                <w:lang w:bidi="hi-IN"/>
              </w:rPr>
              <w:t>Pertanyaan</w:t>
            </w:r>
          </w:p>
        </w:tc>
        <w:tc>
          <w:tcPr>
            <w:tcW w:w="4468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b/>
                <w:bCs/>
                <w:sz w:val="20"/>
                <w:szCs w:val="20"/>
                <w:lang w:bidi="hi-IN"/>
              </w:rPr>
            </w:pPr>
            <w:r>
              <w:rPr>
                <w:rFonts w:ascii="Times New Roman" w:cs="Times New Roman" w:eastAsia="宋体" w:hAnsi="Times New Roman"/>
                <w:b/>
                <w:bCs/>
                <w:sz w:val="20"/>
                <w:szCs w:val="20"/>
                <w:lang w:bidi="hi-IN"/>
              </w:rPr>
              <w:t>Respon</w:t>
            </w:r>
          </w:p>
        </w:tc>
      </w:tr>
      <w:tr>
        <w:tblPrEx/>
        <w:trPr/>
        <w:tc>
          <w:tcPr>
            <w:tcW w:w="1551" w:type="dxa"/>
            <w:tcBorders/>
          </w:tcPr>
          <w:p>
            <w:pPr>
              <w:pStyle w:val="style0"/>
              <w:jc w:val="both"/>
              <w:rPr>
                <w:rFonts w:ascii="Times New Roman" w:cs="Times New Roman" w:eastAsia="宋体" w:hAnsi="Times New Roman"/>
                <w:sz w:val="20"/>
                <w:szCs w:val="20"/>
                <w:lang w:bidi="hi-IN"/>
              </w:rPr>
            </w:pPr>
            <w:r>
              <w:rPr>
                <w:rFonts w:ascii="Times New Roman" w:cs="Times New Roman" w:eastAsia="宋体" w:hAnsi="Times New Roman"/>
                <w:sz w:val="20"/>
                <w:szCs w:val="20"/>
                <w:lang w:bidi="hi-IN"/>
              </w:rPr>
              <w:t>Pelaksanaan</w:t>
            </w:r>
          </w:p>
        </w:tc>
        <w:tc>
          <w:tcPr>
            <w:tcW w:w="3218" w:type="dxa"/>
            <w:tcBorders/>
          </w:tcPr>
          <w:p>
            <w:pPr>
              <w:pStyle w:val="style0"/>
              <w:jc w:val="both"/>
              <w:rPr>
                <w:rFonts w:ascii="Times New Roman" w:cs="Times New Roman" w:eastAsia="宋体" w:hAnsi="Times New Roman"/>
                <w:sz w:val="20"/>
                <w:szCs w:val="20"/>
                <w:lang w:bidi="hi-IN"/>
              </w:rPr>
            </w:pPr>
            <w:r>
              <w:rPr>
                <w:rFonts w:ascii="Times New Roman" w:cs="Times New Roman" w:eastAsia="宋体" w:hAnsi="Times New Roman"/>
                <w:sz w:val="20"/>
                <w:szCs w:val="20"/>
                <w:lang w:val="en-US" w:bidi="hi-IN"/>
              </w:rPr>
              <w:t>1. Apa pembelajaran yang menyenangkan untuk meningkatkan keterampilan sosial anak?</w:t>
            </w:r>
          </w:p>
          <w:p>
            <w:pPr>
              <w:pStyle w:val="style0"/>
              <w:jc w:val="both"/>
              <w:rPr>
                <w:rFonts w:ascii="Times New Roman" w:cs="Times New Roman" w:eastAsia="宋体" w:hAnsi="Times New Roman"/>
                <w:sz w:val="20"/>
                <w:szCs w:val="20"/>
                <w:lang w:bidi="hi-IN"/>
              </w:rPr>
            </w:pPr>
            <w:r>
              <w:rPr>
                <w:rFonts w:ascii="Times New Roman" w:cs="Times New Roman" w:eastAsia="宋体" w:hAnsi="Times New Roman"/>
                <w:sz w:val="20"/>
                <w:szCs w:val="20"/>
                <w:lang w:val="en-US" w:bidi="hi-IN"/>
              </w:rPr>
              <w:t>2. Bagaimana Anda mengatasi kesulitan anak selama ini ?</w:t>
            </w:r>
          </w:p>
          <w:p>
            <w:pPr>
              <w:pStyle w:val="style0"/>
              <w:jc w:val="both"/>
              <w:rPr>
                <w:rFonts w:ascii="Times New Roman" w:cs="Times New Roman" w:eastAsia="宋体" w:hAnsi="Times New Roman"/>
                <w:sz w:val="20"/>
                <w:szCs w:val="20"/>
                <w:lang w:bidi="hi-IN"/>
              </w:rPr>
            </w:pPr>
            <w:r>
              <w:rPr>
                <w:rFonts w:ascii="Times New Roman" w:cs="Times New Roman" w:eastAsia="宋体" w:hAnsi="Times New Roman"/>
                <w:sz w:val="20"/>
                <w:szCs w:val="20"/>
                <w:lang w:val="en-US" w:bidi="hi-IN"/>
              </w:rPr>
              <w:t>3. Apa faktor yang menyebabkan anak kurang dalam segi keterampilan bersosial?</w:t>
            </w:r>
          </w:p>
          <w:p>
            <w:pPr>
              <w:pStyle w:val="style0"/>
              <w:jc w:val="both"/>
              <w:rPr>
                <w:rFonts w:ascii="Times New Roman" w:cs="Times New Roman" w:eastAsia="宋体" w:hAnsi="Times New Roman"/>
                <w:sz w:val="20"/>
                <w:szCs w:val="20"/>
                <w:lang w:bidi="hi-IN"/>
              </w:rPr>
            </w:pPr>
            <w:r>
              <w:rPr>
                <w:rFonts w:ascii="Times New Roman" w:cs="Times New Roman" w:eastAsia="宋体" w:hAnsi="Times New Roman"/>
                <w:sz w:val="20"/>
                <w:szCs w:val="20"/>
                <w:lang w:val="en-US" w:bidi="hi-IN"/>
              </w:rPr>
              <w:t>4. Bagaimana Anda menilai kemajuan anak dalam hal bersosial?</w:t>
            </w:r>
          </w:p>
          <w:p>
            <w:pPr>
              <w:pStyle w:val="style0"/>
              <w:jc w:val="both"/>
              <w:rPr>
                <w:rFonts w:ascii="Times New Roman" w:cs="Times New Roman" w:eastAsia="宋体" w:hAnsi="Times New Roman"/>
                <w:sz w:val="20"/>
                <w:szCs w:val="20"/>
                <w:lang w:bidi="hi-IN"/>
              </w:rPr>
            </w:pPr>
          </w:p>
          <w:p>
            <w:pPr>
              <w:pStyle w:val="style0"/>
              <w:jc w:val="both"/>
              <w:rPr>
                <w:rFonts w:ascii="Times New Roman" w:cs="Times New Roman" w:eastAsia="宋体" w:hAnsi="Times New Roman"/>
                <w:sz w:val="20"/>
                <w:szCs w:val="20"/>
                <w:lang w:bidi="hi-IN"/>
              </w:rPr>
            </w:pPr>
          </w:p>
          <w:p>
            <w:pPr>
              <w:pStyle w:val="style0"/>
              <w:jc w:val="both"/>
              <w:rPr>
                <w:rFonts w:ascii="Times New Roman" w:cs="Times New Roman" w:eastAsia="宋体" w:hAnsi="Times New Roman"/>
                <w:sz w:val="20"/>
                <w:szCs w:val="20"/>
                <w:lang w:bidi="hi-IN"/>
              </w:rPr>
            </w:pPr>
          </w:p>
          <w:p>
            <w:pPr>
              <w:pStyle w:val="style0"/>
              <w:jc w:val="both"/>
              <w:rPr>
                <w:rFonts w:ascii="Times New Roman" w:cs="Times New Roman" w:eastAsia="宋体" w:hAnsi="Times New Roman"/>
                <w:sz w:val="20"/>
                <w:szCs w:val="20"/>
                <w:lang w:bidi="hi-IN"/>
              </w:rPr>
            </w:pPr>
          </w:p>
        </w:tc>
        <w:tc>
          <w:tcPr>
            <w:tcW w:w="4468" w:type="dxa"/>
            <w:tcBorders/>
          </w:tcPr>
          <w:p>
            <w:pPr>
              <w:pStyle w:val="style0"/>
              <w:jc w:val="both"/>
              <w:rPr>
                <w:rFonts w:ascii="Times New Roman" w:cs="Times New Roman" w:eastAsia="宋体" w:hAnsi="Times New Roman"/>
                <w:sz w:val="20"/>
                <w:szCs w:val="20"/>
                <w:lang w:bidi="hi-IN"/>
              </w:rPr>
            </w:pPr>
            <w:r>
              <w:rPr>
                <w:rFonts w:ascii="Times New Roman" w:cs="Times New Roman" w:eastAsia="宋体" w:hAnsi="Times New Roman"/>
                <w:sz w:val="20"/>
                <w:szCs w:val="20"/>
                <w:lang w:val="en-US" w:bidi="hi-IN"/>
              </w:rPr>
              <w:t xml:space="preserve">1. Pembelajaran yang menyenangkan untuk meningkatkan keterampilan sosial anak bisa melalui permainan yang menarik perhatian anak karena pada dasarnya anak usia 5 sampai 6 tahun masih menginginkan untuk bermain </w:t>
            </w:r>
          </w:p>
          <w:p>
            <w:pPr>
              <w:pStyle w:val="style0"/>
              <w:jc w:val="both"/>
              <w:rPr>
                <w:rFonts w:ascii="Times New Roman" w:cs="Times New Roman" w:eastAsia="宋体" w:hAnsi="Times New Roman"/>
                <w:sz w:val="20"/>
                <w:szCs w:val="20"/>
                <w:lang w:bidi="hi-IN"/>
              </w:rPr>
            </w:pPr>
            <w:r>
              <w:rPr>
                <w:rFonts w:ascii="Times New Roman" w:cs="Times New Roman" w:eastAsia="宋体" w:hAnsi="Times New Roman"/>
                <w:sz w:val="20"/>
                <w:szCs w:val="20"/>
                <w:lang w:val="en-US" w:bidi="hi-IN"/>
              </w:rPr>
              <w:t xml:space="preserve">2. Dengan memberikan berbagai macam media agar anak tidak merasa bosan dan dengan berbagai macam media guru bisa mengetahui anak mengalami kekurangan di bagian mana </w:t>
            </w:r>
          </w:p>
          <w:p>
            <w:pPr>
              <w:pStyle w:val="style0"/>
              <w:jc w:val="both"/>
              <w:rPr>
                <w:rFonts w:ascii="Times New Roman" w:cs="Times New Roman" w:eastAsia="宋体" w:hAnsi="Times New Roman"/>
                <w:sz w:val="20"/>
                <w:szCs w:val="20"/>
                <w:lang w:bidi="hi-IN"/>
              </w:rPr>
            </w:pPr>
            <w:r>
              <w:rPr>
                <w:rFonts w:ascii="Times New Roman" w:cs="Times New Roman" w:eastAsia="宋体" w:hAnsi="Times New Roman"/>
                <w:sz w:val="20"/>
                <w:szCs w:val="20"/>
                <w:lang w:val="en-US" w:bidi="hi-IN"/>
              </w:rPr>
              <w:t xml:space="preserve">3. Biasanya dari faktor lingkungan karena kurangnya bersosialisasi menjadikan anak kurang memiliki keterampilan bersosial </w:t>
            </w:r>
          </w:p>
          <w:p>
            <w:pPr>
              <w:pStyle w:val="style0"/>
              <w:jc w:val="both"/>
              <w:rPr>
                <w:rFonts w:ascii="Times New Roman" w:cs="Times New Roman" w:eastAsia="宋体" w:hAnsi="Times New Roman"/>
                <w:sz w:val="20"/>
                <w:szCs w:val="20"/>
                <w:lang w:bidi="hi-IN"/>
              </w:rPr>
            </w:pPr>
            <w:r>
              <w:rPr>
                <w:rFonts w:ascii="Times New Roman" w:cs="Times New Roman" w:eastAsia="宋体" w:hAnsi="Times New Roman"/>
                <w:sz w:val="20"/>
                <w:szCs w:val="20"/>
                <w:lang w:val="en-US" w:bidi="hi-IN"/>
              </w:rPr>
              <w:t xml:space="preserve">4. Biasanya dengan cara mengamati kebiasaan anak ketika sedang bermain bersama temannya </w:t>
            </w:r>
          </w:p>
        </w:tc>
      </w:tr>
      <w:tr>
        <w:tblPrEx/>
        <w:trPr/>
        <w:tc>
          <w:tcPr>
            <w:tcW w:w="1551" w:type="dxa"/>
            <w:tcBorders/>
          </w:tcPr>
          <w:p>
            <w:pPr>
              <w:pStyle w:val="style0"/>
              <w:jc w:val="both"/>
              <w:rPr>
                <w:rFonts w:ascii="Times New Roman" w:cs="Times New Roman" w:eastAsia="宋体" w:hAnsi="Times New Roman"/>
                <w:sz w:val="20"/>
                <w:szCs w:val="20"/>
                <w:lang w:bidi="hi-IN"/>
              </w:rPr>
            </w:pPr>
          </w:p>
        </w:tc>
        <w:tc>
          <w:tcPr>
            <w:tcW w:w="3218" w:type="dxa"/>
            <w:tcBorders/>
          </w:tcPr>
          <w:p>
            <w:pPr>
              <w:pStyle w:val="style0"/>
              <w:jc w:val="both"/>
              <w:rPr>
                <w:rFonts w:ascii="Times New Roman" w:cs="Times New Roman" w:eastAsia="宋体" w:hAnsi="Times New Roman"/>
                <w:sz w:val="20"/>
                <w:szCs w:val="20"/>
                <w:lang w:bidi="hi-IN"/>
              </w:rPr>
            </w:pPr>
          </w:p>
          <w:p>
            <w:pPr>
              <w:pStyle w:val="style0"/>
              <w:jc w:val="both"/>
              <w:rPr>
                <w:rFonts w:ascii="Times New Roman" w:cs="Times New Roman" w:eastAsia="宋体" w:hAnsi="Times New Roman"/>
                <w:sz w:val="20"/>
                <w:szCs w:val="20"/>
                <w:lang w:bidi="hi-IN"/>
              </w:rPr>
            </w:pPr>
          </w:p>
          <w:p>
            <w:pPr>
              <w:pStyle w:val="style0"/>
              <w:jc w:val="both"/>
              <w:rPr>
                <w:rFonts w:ascii="Times New Roman" w:cs="Times New Roman" w:eastAsia="宋体" w:hAnsi="Times New Roman"/>
                <w:sz w:val="20"/>
                <w:szCs w:val="20"/>
                <w:lang w:bidi="hi-IN"/>
              </w:rPr>
            </w:pPr>
          </w:p>
          <w:p>
            <w:pPr>
              <w:pStyle w:val="style0"/>
              <w:jc w:val="both"/>
              <w:rPr>
                <w:rFonts w:ascii="Times New Roman" w:cs="Times New Roman" w:eastAsia="宋体" w:hAnsi="Times New Roman"/>
                <w:sz w:val="20"/>
                <w:szCs w:val="20"/>
                <w:lang w:bidi="hi-IN"/>
              </w:rPr>
            </w:pPr>
          </w:p>
          <w:p>
            <w:pPr>
              <w:pStyle w:val="style0"/>
              <w:jc w:val="both"/>
              <w:rPr>
                <w:rFonts w:ascii="Times New Roman" w:cs="Times New Roman" w:eastAsia="宋体" w:hAnsi="Times New Roman"/>
                <w:sz w:val="20"/>
                <w:szCs w:val="20"/>
                <w:lang w:bidi="hi-IN"/>
              </w:rPr>
            </w:pPr>
          </w:p>
          <w:p>
            <w:pPr>
              <w:pStyle w:val="style0"/>
              <w:jc w:val="both"/>
              <w:rPr>
                <w:rFonts w:ascii="Times New Roman" w:cs="Times New Roman" w:eastAsia="宋体" w:hAnsi="Times New Roman"/>
                <w:sz w:val="20"/>
                <w:szCs w:val="20"/>
                <w:lang w:bidi="hi-IN"/>
              </w:rPr>
            </w:pPr>
          </w:p>
          <w:p>
            <w:pPr>
              <w:pStyle w:val="style0"/>
              <w:jc w:val="both"/>
              <w:rPr>
                <w:rFonts w:ascii="Times New Roman" w:cs="Times New Roman" w:eastAsia="宋体" w:hAnsi="Times New Roman"/>
                <w:sz w:val="20"/>
                <w:szCs w:val="20"/>
                <w:lang w:bidi="hi-IN"/>
              </w:rPr>
            </w:pPr>
          </w:p>
          <w:p>
            <w:pPr>
              <w:pStyle w:val="style0"/>
              <w:jc w:val="both"/>
              <w:rPr>
                <w:rFonts w:ascii="Times New Roman" w:cs="Times New Roman" w:eastAsia="宋体" w:hAnsi="Times New Roman"/>
                <w:sz w:val="20"/>
                <w:szCs w:val="20"/>
                <w:lang w:bidi="hi-IN"/>
              </w:rPr>
            </w:pPr>
          </w:p>
          <w:p>
            <w:pPr>
              <w:pStyle w:val="style0"/>
              <w:jc w:val="both"/>
              <w:rPr>
                <w:rFonts w:ascii="Times New Roman" w:cs="Times New Roman" w:eastAsia="宋体" w:hAnsi="Times New Roman"/>
                <w:sz w:val="20"/>
                <w:szCs w:val="20"/>
                <w:lang w:bidi="hi-IN"/>
              </w:rPr>
            </w:pPr>
          </w:p>
          <w:p>
            <w:pPr>
              <w:pStyle w:val="style0"/>
              <w:jc w:val="both"/>
              <w:rPr>
                <w:rFonts w:ascii="Times New Roman" w:cs="Times New Roman" w:eastAsia="宋体" w:hAnsi="Times New Roman"/>
                <w:sz w:val="20"/>
                <w:szCs w:val="20"/>
                <w:lang w:bidi="hi-IN"/>
              </w:rPr>
            </w:pPr>
          </w:p>
          <w:p>
            <w:pPr>
              <w:pStyle w:val="style0"/>
              <w:jc w:val="both"/>
              <w:rPr>
                <w:rFonts w:ascii="Times New Roman" w:cs="Times New Roman" w:eastAsia="宋体" w:hAnsi="Times New Roman"/>
                <w:sz w:val="20"/>
                <w:szCs w:val="20"/>
                <w:lang w:bidi="hi-IN"/>
              </w:rPr>
            </w:pPr>
          </w:p>
          <w:p>
            <w:pPr>
              <w:pStyle w:val="style0"/>
              <w:jc w:val="both"/>
              <w:rPr>
                <w:rFonts w:ascii="Times New Roman" w:cs="Times New Roman" w:eastAsia="宋体" w:hAnsi="Times New Roman"/>
                <w:sz w:val="20"/>
                <w:szCs w:val="20"/>
                <w:lang w:bidi="hi-IN"/>
              </w:rPr>
            </w:pPr>
          </w:p>
          <w:p>
            <w:pPr>
              <w:pStyle w:val="style0"/>
              <w:jc w:val="both"/>
              <w:rPr>
                <w:rFonts w:ascii="Times New Roman" w:cs="Times New Roman" w:eastAsia="宋体" w:hAnsi="Times New Roman"/>
                <w:sz w:val="20"/>
                <w:szCs w:val="20"/>
                <w:lang w:bidi="hi-IN"/>
              </w:rPr>
            </w:pPr>
          </w:p>
        </w:tc>
        <w:tc>
          <w:tcPr>
            <w:tcW w:w="4468" w:type="dxa"/>
            <w:tcBorders/>
          </w:tcPr>
          <w:p>
            <w:pPr>
              <w:pStyle w:val="style0"/>
              <w:jc w:val="both"/>
              <w:rPr>
                <w:rFonts w:ascii="Times New Roman" w:cs="Times New Roman" w:eastAsia="宋体" w:hAnsi="Times New Roman"/>
                <w:sz w:val="20"/>
                <w:szCs w:val="20"/>
                <w:lang w:bidi="hi-IN"/>
              </w:rPr>
            </w:pPr>
          </w:p>
          <w:p>
            <w:pPr>
              <w:pStyle w:val="style0"/>
              <w:jc w:val="both"/>
              <w:rPr>
                <w:rFonts w:ascii="Times New Roman" w:cs="Times New Roman" w:eastAsia="宋体" w:hAnsi="Times New Roman"/>
                <w:sz w:val="20"/>
                <w:szCs w:val="20"/>
                <w:lang w:bidi="hi-IN"/>
              </w:rPr>
            </w:pPr>
          </w:p>
        </w:tc>
      </w:tr>
    </w:tbl>
    <w:p>
      <w:pPr>
        <w:pStyle w:val="style0"/>
        <w:ind w:left="1440" w:hanging="1440"/>
        <w:jc w:val="both"/>
        <w:rPr>
          <w:sz w:val="20"/>
          <w:szCs w:val="20"/>
        </w:rPr>
      </w:pPr>
    </w:p>
    <w:p>
      <w:pPr>
        <w:pStyle w:val="style0"/>
        <w:jc w:val="center"/>
        <w:rPr>
          <w:b/>
          <w:bCs/>
          <w:i/>
          <w:iCs/>
          <w:sz w:val="20"/>
          <w:szCs w:val="20"/>
        </w:rPr>
      </w:pPr>
    </w:p>
    <w:p>
      <w:pPr>
        <w:pStyle w:val="style0"/>
        <w:jc w:val="center"/>
        <w:rPr>
          <w:b/>
          <w:bCs/>
          <w:i/>
          <w:iCs/>
          <w:sz w:val="20"/>
          <w:szCs w:val="20"/>
        </w:rPr>
      </w:pPr>
    </w:p>
    <w:bookmarkStart w:id="0" w:name="_GoBack"/>
    <w:bookmarkEnd w:id="0"/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000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SimHei"/>
    <w:panose1 w:val="02010600030000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Courier New"/>
    <w:panose1 w:val="02070309020000020404"/>
    <w:charset w:val="00"/>
    <w:family w:val="modern"/>
    <w:pitch w:val="default"/>
    <w:sig w:usb0="20007A87" w:usb1="80000000" w:usb2="00000008" w:usb3="00000000" w:csb0="000001FF" w:csb1="00000000"/>
  </w:font>
  <w:font w:name="Cambria">
    <w:altName w:val="Cambria"/>
    <w:panose1 w:val="02040503050000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Calibri"/>
    <w:panose1 w:val="020f0502020000030204"/>
    <w:charset w:val="00"/>
    <w:family w:val="swiss"/>
    <w:pitch w:val="default"/>
    <w:sig w:usb0="00000000" w:usb1="00000000" w:usb2="00000001" w:usb3="00000000" w:csb0="0000019F" w:csb1="0000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SimSun">
    <w:altName w:val="宋体"/>
    <w:panose1 w:val="02010600030000010101"/>
    <w:charset w:val="86"/>
    <w:family w:val="auto"/>
    <w:pitch w:val="default"/>
    <w:sig w:usb0="00000000" w:usb1="00000000" w:usb2="00000016" w:usb3="00000000" w:csb0="00040001" w:csb1="00000000"/>
  </w:font>
  <w:font w:name="FreeSans">
    <w:altName w:val="Times New Roman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DengXian">
    <w:altName w:val="等线"/>
    <w:panose1 w:val="02010600030000010101"/>
    <w:charset w:val="86"/>
    <w:family w:val="auto"/>
    <w:pitch w:val="default"/>
    <w:sig w:usb0="00000000" w:usb1="00000000" w:usb2="00000016" w:usb3="00000000" w:csb0="0004000F" w:csb1="00000000"/>
  </w:font>
  <w:font w:name="DengXian Light">
    <w:altName w:val="SimSun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Calibri Light">
    <w:altName w:val="Calibri Light"/>
    <w:panose1 w:val="020f0302020000030204"/>
    <w:charset w:val="00"/>
    <w:family w:val="swiss"/>
    <w:pitch w:val="default"/>
    <w:sig w:usb0="00000000" w:usb1="00000000" w:usb2="00000009" w:usb3="00000000" w:csb0="000001FF" w:csb1="00000000"/>
  </w:font>
  <w:font w:name="等线">
    <w:altName w:val="等线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suppressAutoHyphens/>
    </w:pPr>
    <w:rPr>
      <w:rFonts w:ascii="Times New Roman" w:cs="Times New Roman" w:eastAsia="Times New Roman" w:hAnsi="Times New Roman"/>
      <w:sz w:val="24"/>
      <w:szCs w:val="24"/>
      <w:lang w:val="id-ID" w:bidi="ar-SA" w:eastAsia="zh-CN"/>
    </w:rPr>
  </w:style>
  <w:style w:type="character" w:default="1" w:styleId="style65">
    <w:name w:val="Default Paragraph Font"/>
    <w:next w:val="style65"/>
    <w:uiPriority w:val="0"/>
  </w:style>
  <w:style w:type="table" w:default="1" w:styleId="style105">
    <w:name w:val="Normal Table"/>
    <w:next w:val="style105"/>
    <w:uiPriority w:val="0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styleId="style154">
    <w:name w:val="Table Grid"/>
    <w:basedOn w:val="style105"/>
    <w:next w:val="style154"/>
    <w:uiPriority w:val="0"/>
    <w:pPr/>
    <w:rPr>
      <w:rFonts w:ascii="Calibri" w:cs="宋体" w:eastAsia="宋体" w:hAnsi="Calibri"/>
      <w:sz w:val="22"/>
      <w:lang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159</Words>
  <Pages>1</Pages>
  <Characters>972</Characters>
  <Application>WPS Office</Application>
  <DocSecurity>0</DocSecurity>
  <Paragraphs>49</Paragraphs>
  <ScaleCrop>false</ScaleCrop>
  <LinksUpToDate>false</LinksUpToDate>
  <CharactersWithSpaces>1120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2025-01-13T17:31:48Z</dcterms:created>
  <dc:creator>iPhone</dc:creator>
  <lastModifiedBy>RMX2020</lastModifiedBy>
  <dcterms:modified xsi:type="dcterms:W3CDTF">2025-01-13T17:31:48Z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2052-11.33.82</vt:lpwstr>
  </property>
  <property fmtid="{D5CDD505-2E9C-101B-9397-08002B2CF9AE}" pid="3" name="ICV">
    <vt:lpwstr>96e5dd8e9504460ba5a4e13114e74c36</vt:lpwstr>
  </property>
</Properties>
</file>